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9436E" w14:textId="77777777" w:rsidR="00E24296" w:rsidRPr="00E24296" w:rsidRDefault="00E24296" w:rsidP="00E2429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Прилог 3</w:t>
      </w:r>
    </w:p>
    <w:p w14:paraId="6B761E1E" w14:textId="77777777" w:rsidR="00E24296" w:rsidRDefault="00E24296" w:rsidP="003D32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A21E211" w14:textId="1CDCAE4D" w:rsidR="003D3230" w:rsidRPr="00E24296" w:rsidRDefault="000F31F4" w:rsidP="003D32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>ЕНЕРГЕТСКА</w:t>
      </w:r>
      <w:r w:rsidR="003D3230"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>САНАЦИЈА</w:t>
      </w:r>
      <w:r w:rsidR="003D3230"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>СТАМБЕНИХ</w:t>
      </w:r>
      <w:r w:rsidR="003D3230"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>ЗГРАДА</w:t>
      </w:r>
      <w:r w:rsidR="003D3230"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>ПРИКЉУЧЕНИХ</w:t>
      </w:r>
      <w:r w:rsidR="003D3230"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>НА</w:t>
      </w:r>
      <w:r w:rsidR="003D3230"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>СИСТЕМ</w:t>
      </w:r>
      <w:r w:rsidR="003D3230"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>ДАЉИНСКОГ</w:t>
      </w:r>
      <w:r w:rsidR="003D3230"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>ГРЕЈАЊА</w:t>
      </w:r>
    </w:p>
    <w:p w14:paraId="70EA6D0E" w14:textId="618B0890" w:rsidR="003D3230" w:rsidRPr="00E24296" w:rsidRDefault="003A3B53" w:rsidP="003A3B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>-</w:t>
      </w:r>
      <w:r w:rsidR="000F31F4"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>ЈАВНИ</w:t>
      </w:r>
      <w:r w:rsidR="003D3230"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0F31F4"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>ЕСКО</w:t>
      </w:r>
      <w:r w:rsidR="003D3230"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0F31F4"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>КОНЦЕПТ</w:t>
      </w:r>
      <w:r w:rsidR="00D05BD4"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>-</w:t>
      </w:r>
    </w:p>
    <w:p w14:paraId="6C66ABD8" w14:textId="77777777" w:rsidR="003D3230" w:rsidRPr="00E24296" w:rsidRDefault="003D3230" w:rsidP="00FD03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39DB5DC1" w14:textId="77777777" w:rsidR="003D3230" w:rsidRPr="00E24296" w:rsidRDefault="003D3230" w:rsidP="00FD03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FA87853" w14:textId="3E4EC3BE" w:rsidR="00700234" w:rsidRPr="00E24296" w:rsidRDefault="000F31F4" w:rsidP="00FD03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>Концепт</w:t>
      </w:r>
      <w:r w:rsidR="00700234"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>пројекта</w:t>
      </w:r>
      <w:r w:rsidR="00D05BD4"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>:</w:t>
      </w:r>
    </w:p>
    <w:p w14:paraId="6EB8199A" w14:textId="77777777" w:rsidR="00D05BD4" w:rsidRPr="00E24296" w:rsidRDefault="00D05BD4" w:rsidP="00FD03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4083E231" w14:textId="2EABCF4B" w:rsidR="005B08FD" w:rsidRPr="00E24296" w:rsidRDefault="000F31F4" w:rsidP="008864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Станари</w:t>
      </w:r>
      <w:r w:rsidR="0091573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вишепородичних</w:t>
      </w:r>
      <w:r w:rsidR="0091573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стамбених</w:t>
      </w:r>
      <w:r w:rsidR="0091573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зграда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које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су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прикључене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даљински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систем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грејања</w:t>
      </w:r>
      <w:r w:rsidR="0091573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су</w:t>
      </w:r>
      <w:r w:rsidR="0091573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све</w:t>
      </w:r>
      <w:r w:rsidR="003D3230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више</w:t>
      </w:r>
      <w:r w:rsidR="003D3230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заинтересовани</w:t>
      </w:r>
      <w:r w:rsidR="0091573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91573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енергетску</w:t>
      </w:r>
      <w:r w:rsidR="0091573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санацију</w:t>
      </w:r>
      <w:r w:rsidR="0091573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својих</w:t>
      </w:r>
      <w:r w:rsidR="0091573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објеката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обзиром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су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складу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са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законом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којим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уређује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становање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обавези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формирају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стамбену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заједницу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изаберу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управника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неопходно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аплицирају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као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стамбена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заједница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односно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као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правно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лице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финансијска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средства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енергетску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санацију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зграде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овом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моменту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комерцијалне</w:t>
      </w:r>
      <w:r w:rsidR="0091573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банке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тешко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одлучују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одобре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средства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кроз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зајмове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због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проблема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око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обезбеђења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417AF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одговарајућих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гаранција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Такође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потребно</w:t>
      </w:r>
      <w:r w:rsidR="0031381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="005B08FD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организују</w:t>
      </w:r>
      <w:r w:rsidR="00FC7FA8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израду</w:t>
      </w:r>
      <w:r w:rsidR="00FC7FA8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енергетских</w:t>
      </w:r>
      <w:r w:rsidR="00FC7FA8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елабората</w:t>
      </w:r>
      <w:r w:rsidR="00FC7FA8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FC7FA8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пројектне</w:t>
      </w:r>
      <w:r w:rsidR="00FC7FA8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документације</w:t>
      </w:r>
      <w:r w:rsidR="00FC7FA8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FC7FA8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извођење</w:t>
      </w:r>
      <w:r w:rsidR="00FC7FA8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радова</w:t>
      </w:r>
      <w:r w:rsidR="00FC7FA8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прибаве</w:t>
      </w:r>
      <w:r w:rsidR="00FC7FA8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одговарајуће</w:t>
      </w:r>
      <w:r w:rsidR="00FC7FA8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грађевинске</w:t>
      </w:r>
      <w:r w:rsidR="00FC7FA8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дозволе</w:t>
      </w:r>
      <w:r w:rsidR="00FC7FA8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ангажују</w:t>
      </w:r>
      <w:r w:rsidR="00FC7FA8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извођаче</w:t>
      </w:r>
      <w:r w:rsidR="00FC7FA8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радова</w:t>
      </w:r>
      <w:r w:rsidR="00FC7FA8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FC7FA8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прибаве</w:t>
      </w:r>
      <w:r w:rsidR="00FC7FA8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енергетске</w:t>
      </w:r>
      <w:r w:rsidR="00FC7FA8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пасоше</w:t>
      </w:r>
      <w:r w:rsidR="00FC7FA8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након</w:t>
      </w:r>
      <w:r w:rsidR="00FC7FA8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завршених</w:t>
      </w:r>
      <w:r w:rsidR="00FC7FA8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радова</w:t>
      </w:r>
      <w:r w:rsidR="003417AF" w:rsidRPr="00E24296">
        <w:rPr>
          <w:rFonts w:ascii="Times New Roman" w:hAnsi="Times New Roman" w:cs="Times New Roman"/>
          <w:sz w:val="24"/>
          <w:szCs w:val="24"/>
          <w:lang w:val="sr-Cyrl-RS"/>
        </w:rPr>
        <w:t>, што све поставља озбиљне изазове пред стамбене заједнице</w:t>
      </w:r>
      <w:r w:rsidR="00FC7FA8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</w:p>
    <w:p w14:paraId="4CF8292E" w14:textId="77777777" w:rsidR="000F31F4" w:rsidRPr="00E24296" w:rsidRDefault="000F31F4" w:rsidP="00FD0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D1CDF5E" w14:textId="7A3A0D5C" w:rsidR="00FC7FA8" w:rsidRPr="00E24296" w:rsidRDefault="000F31F4" w:rsidP="008864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2429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5B08FD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циљу</w:t>
      </w:r>
      <w:r w:rsidR="005B08FD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превазилажење</w:t>
      </w:r>
      <w:r w:rsidR="00FC7FA8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ових</w:t>
      </w:r>
      <w:r w:rsidR="00FC7FA8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баријера</w:t>
      </w:r>
      <w:r w:rsidR="00FC7FA8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FC7FA8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како</w:t>
      </w:r>
      <w:r w:rsidR="005B08FD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би</w:t>
      </w:r>
      <w:r w:rsidR="005B08FD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поспешил</w:t>
      </w:r>
      <w:r w:rsidR="003417AF" w:rsidRPr="00E24296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FC7FA8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енергетску</w:t>
      </w:r>
      <w:r w:rsidR="00FC7FA8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санацију</w:t>
      </w:r>
      <w:r w:rsidR="00FC7FA8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више</w:t>
      </w:r>
      <w:r w:rsidR="005B4BC4" w:rsidRPr="00E24296">
        <w:rPr>
          <w:rFonts w:ascii="Times New Roman" w:hAnsi="Times New Roman" w:cs="Times New Roman"/>
          <w:sz w:val="24"/>
          <w:szCs w:val="24"/>
          <w:lang w:val="sr-Cyrl-RS"/>
        </w:rPr>
        <w:t>породичних</w:t>
      </w:r>
      <w:r w:rsidR="00FC7FA8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зграда</w:t>
      </w:r>
      <w:r w:rsidR="00FC7FA8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са</w:t>
      </w:r>
      <w:r w:rsidR="00FC7FA8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великом</w:t>
      </w:r>
      <w:r w:rsidR="00FC7FA8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потрошњом</w:t>
      </w:r>
      <w:r w:rsidR="00FC7FA8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Министарство</w:t>
      </w:r>
      <w:r w:rsidR="005B08FD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рударства</w:t>
      </w:r>
      <w:r w:rsidR="005B08FD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5B08FD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енергетике</w:t>
      </w:r>
      <w:r w:rsidR="005B08FD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5B08FD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5B08FD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сарадњи</w:t>
      </w:r>
      <w:r w:rsidR="005B08FD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са</w:t>
      </w:r>
      <w:r w:rsidR="005B08FD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ЕБРД</w:t>
      </w:r>
      <w:r w:rsidR="00FC7FA8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развило</w:t>
      </w:r>
      <w:r w:rsidR="008225D3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концепт</w:t>
      </w:r>
      <w:r w:rsidR="008225D3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„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Јавни</w:t>
      </w:r>
      <w:r w:rsidR="008225D3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ЕСКО</w:t>
      </w:r>
      <w:r w:rsidR="008225D3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“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8225D3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којем</w:t>
      </w:r>
      <w:r w:rsidR="00FC7FA8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ће</w:t>
      </w:r>
      <w:r w:rsidR="005B08FD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5B08FD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сарађивати</w:t>
      </w:r>
      <w:r w:rsidR="005B08FD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са</w:t>
      </w:r>
      <w:r w:rsidR="008225D3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локалним</w:t>
      </w:r>
      <w:r w:rsidR="008225D3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самоуправама</w:t>
      </w:r>
      <w:r w:rsidR="00DB4AF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и топланама</w:t>
      </w:r>
      <w:r w:rsidR="00FC7FA8" w:rsidRPr="00E24296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203906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Приоритет</w:t>
      </w:r>
      <w:r w:rsidR="00203906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203906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реализацији</w:t>
      </w:r>
      <w:r w:rsidR="00203906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пројекта</w:t>
      </w:r>
      <w:r w:rsidR="00203906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би</w:t>
      </w:r>
      <w:r w:rsidR="00203906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имале</w:t>
      </w:r>
      <w:r w:rsidR="00203906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зграде</w:t>
      </w:r>
      <w:r w:rsidR="00203906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са</w:t>
      </w:r>
      <w:r w:rsidR="00203906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B4BC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надпросечном специфичном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потрошњом</w:t>
      </w:r>
      <w:r w:rsidR="00203906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417AF" w:rsidRPr="00E24296">
        <w:rPr>
          <w:rFonts w:ascii="Times New Roman" w:hAnsi="Times New Roman" w:cs="Times New Roman"/>
          <w:sz w:val="24"/>
          <w:szCs w:val="24"/>
          <w:lang w:val="sr-Cyrl-RS"/>
        </w:rPr>
        <w:t>топлотне енергије</w:t>
      </w:r>
      <w:r w:rsidR="006D7F0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јер</w:t>
      </w:r>
      <w:r w:rsidR="00203906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203906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код</w:t>
      </w:r>
      <w:r w:rsidR="00203906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417AF" w:rsidRPr="00E24296">
        <w:rPr>
          <w:rFonts w:ascii="Times New Roman" w:hAnsi="Times New Roman" w:cs="Times New Roman"/>
          <w:sz w:val="24"/>
          <w:szCs w:val="24"/>
          <w:lang w:val="sr-Cyrl-RS"/>
        </w:rPr>
        <w:t>истих</w:t>
      </w:r>
      <w:r w:rsidR="00203906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постижу</w:t>
      </w:r>
      <w:r w:rsidR="00203906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највеће</w:t>
      </w:r>
      <w:r w:rsidR="00203906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уштеде</w:t>
      </w:r>
      <w:r w:rsidR="00BF5E68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5E68"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>а сами објекти и појединачни корисници би имали значајно увећање износа рачуна за грејање у случају примене наплате по потрошњи топлотне енергије (а без претходно извршене енергетске санације)</w:t>
      </w:r>
      <w:r w:rsidR="00203906"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>.</w:t>
      </w:r>
      <w:r w:rsidR="00E90822" w:rsidRPr="00E2429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E90822" w:rsidRPr="00E24296">
        <w:rPr>
          <w:rFonts w:ascii="Times New Roman" w:hAnsi="Times New Roman" w:cs="Times New Roman"/>
          <w:sz w:val="24"/>
          <w:szCs w:val="24"/>
        </w:rPr>
        <w:t xml:space="preserve"> </w:t>
      </w:r>
      <w:r w:rsidR="00E90822" w:rsidRPr="00E24296">
        <w:rPr>
          <w:rFonts w:ascii="Times New Roman" w:hAnsi="Times New Roman" w:cs="Times New Roman"/>
          <w:sz w:val="24"/>
          <w:szCs w:val="24"/>
          <w:lang w:val="sr-Cyrl-CS"/>
        </w:rPr>
        <w:t>Прелазак на н</w:t>
      </w:r>
      <w:proofErr w:type="spellStart"/>
      <w:r w:rsidR="00E90822" w:rsidRPr="00E24296">
        <w:rPr>
          <w:rFonts w:ascii="Times New Roman" w:hAnsi="Times New Roman" w:cs="Times New Roman"/>
          <w:sz w:val="24"/>
          <w:szCs w:val="24"/>
          <w:lang w:val="en-US"/>
        </w:rPr>
        <w:t>аплату</w:t>
      </w:r>
      <w:proofErr w:type="spellEnd"/>
      <w:r w:rsidR="00E90822" w:rsidRPr="00E24296">
        <w:rPr>
          <w:rFonts w:ascii="Times New Roman" w:hAnsi="Times New Roman" w:cs="Times New Roman"/>
          <w:sz w:val="24"/>
          <w:szCs w:val="24"/>
          <w:lang w:val="en-US"/>
        </w:rPr>
        <w:t xml:space="preserve"> „</w:t>
      </w:r>
      <w:proofErr w:type="spellStart"/>
      <w:r w:rsidR="00E90822" w:rsidRPr="00E24296">
        <w:rPr>
          <w:rFonts w:ascii="Times New Roman" w:hAnsi="Times New Roman" w:cs="Times New Roman"/>
          <w:sz w:val="24"/>
          <w:szCs w:val="24"/>
          <w:lang w:val="en-US"/>
        </w:rPr>
        <w:t>по</w:t>
      </w:r>
      <w:proofErr w:type="spellEnd"/>
      <w:r w:rsidR="00E90822" w:rsidRPr="00E242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90822" w:rsidRPr="00E24296">
        <w:rPr>
          <w:rFonts w:ascii="Times New Roman" w:hAnsi="Times New Roman" w:cs="Times New Roman"/>
          <w:sz w:val="24"/>
          <w:szCs w:val="24"/>
          <w:lang w:val="en-US"/>
        </w:rPr>
        <w:t>утрошку</w:t>
      </w:r>
      <w:proofErr w:type="spellEnd"/>
      <w:r w:rsidR="00E90822" w:rsidRPr="00E24296">
        <w:rPr>
          <w:rFonts w:ascii="Times New Roman" w:hAnsi="Times New Roman" w:cs="Times New Roman"/>
          <w:sz w:val="24"/>
          <w:szCs w:val="24"/>
          <w:lang w:val="en-US"/>
        </w:rPr>
        <w:t xml:space="preserve">“ </w:t>
      </w:r>
      <w:proofErr w:type="spellStart"/>
      <w:r w:rsidR="00E90822" w:rsidRPr="00E24296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="00E90822" w:rsidRPr="00E242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90822" w:rsidRPr="00E24296">
        <w:rPr>
          <w:rFonts w:ascii="Times New Roman" w:hAnsi="Times New Roman" w:cs="Times New Roman"/>
          <w:sz w:val="24"/>
          <w:szCs w:val="24"/>
          <w:lang w:val="sr-Cyrl-CS"/>
        </w:rPr>
        <w:t xml:space="preserve">уједно и </w:t>
      </w:r>
      <w:proofErr w:type="spellStart"/>
      <w:r w:rsidR="00E90822" w:rsidRPr="00E24296">
        <w:rPr>
          <w:rFonts w:ascii="Times New Roman" w:hAnsi="Times New Roman" w:cs="Times New Roman"/>
          <w:sz w:val="24"/>
          <w:szCs w:val="24"/>
          <w:lang w:val="en-US"/>
        </w:rPr>
        <w:t>законска</w:t>
      </w:r>
      <w:proofErr w:type="spellEnd"/>
      <w:r w:rsidR="00E90822" w:rsidRPr="00E242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90822" w:rsidRPr="00E24296">
        <w:rPr>
          <w:rFonts w:ascii="Times New Roman" w:hAnsi="Times New Roman" w:cs="Times New Roman"/>
          <w:sz w:val="24"/>
          <w:szCs w:val="24"/>
          <w:lang w:val="en-US"/>
        </w:rPr>
        <w:t>обавеза</w:t>
      </w:r>
      <w:proofErr w:type="spellEnd"/>
      <w:r w:rsidR="00E90822" w:rsidRPr="00E242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90822" w:rsidRPr="00E24296">
        <w:rPr>
          <w:rFonts w:ascii="Times New Roman" w:hAnsi="Times New Roman" w:cs="Times New Roman"/>
          <w:sz w:val="24"/>
          <w:szCs w:val="24"/>
          <w:lang w:val="en-US"/>
        </w:rPr>
        <w:t>топлана</w:t>
      </w:r>
      <w:proofErr w:type="spellEnd"/>
      <w:r w:rsidR="00E90822" w:rsidRPr="00E24296">
        <w:rPr>
          <w:rFonts w:ascii="Times New Roman" w:hAnsi="Times New Roman" w:cs="Times New Roman"/>
          <w:sz w:val="24"/>
          <w:szCs w:val="24"/>
          <w:lang w:val="sr-Cyrl-CS"/>
        </w:rPr>
        <w:t xml:space="preserve"> у Републици Србији.</w:t>
      </w:r>
    </w:p>
    <w:p w14:paraId="07B2037A" w14:textId="77777777" w:rsidR="003D3230" w:rsidRPr="00E24296" w:rsidRDefault="003D3230" w:rsidP="00FD0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33C0934" w14:textId="667D6795" w:rsidR="004B0595" w:rsidRPr="00E24296" w:rsidRDefault="000F31F4" w:rsidP="008864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24296">
        <w:rPr>
          <w:rFonts w:ascii="Times New Roman" w:hAnsi="Times New Roman" w:cs="Times New Roman"/>
          <w:sz w:val="24"/>
          <w:szCs w:val="24"/>
          <w:lang w:val="sr-Cyrl-RS"/>
        </w:rPr>
        <w:t>Досадашње</w:t>
      </w:r>
      <w:r w:rsidR="004B059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анализа</w:t>
      </w:r>
      <w:r w:rsidR="004B059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показују</w:t>
      </w:r>
      <w:r w:rsidR="004B059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="004B059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4B059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енергетском</w:t>
      </w:r>
      <w:r w:rsidR="004B059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санацијом</w:t>
      </w:r>
      <w:r w:rsidR="004B059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омотача</w:t>
      </w:r>
      <w:r w:rsidR="004B059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(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изолација</w:t>
      </w:r>
      <w:r w:rsidR="004B059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зидова</w:t>
      </w:r>
      <w:r w:rsidR="004B059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4B059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крова</w:t>
      </w:r>
      <w:r w:rsidR="004B059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може</w:t>
      </w:r>
      <w:r w:rsidR="004B059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уштедети</w:t>
      </w:r>
      <w:r w:rsidR="004B059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просечно</w:t>
      </w:r>
      <w:r w:rsidR="004B059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око</w:t>
      </w:r>
      <w:r w:rsidR="004B059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35%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енергије</w:t>
      </w:r>
      <w:r w:rsidR="00AB55B4" w:rsidRPr="00E24296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4B059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па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толико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може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очекивати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смањење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трошкова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енергенте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4B059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Период</w:t>
      </w:r>
      <w:r w:rsidR="004B059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повраћаја</w:t>
      </w:r>
      <w:r w:rsidR="004B059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средстава</w:t>
      </w:r>
      <w:r w:rsidR="004B059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4B059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скраћује</w:t>
      </w:r>
      <w:r w:rsidR="004B059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што</w:t>
      </w:r>
      <w:r w:rsidR="004B059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4B059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већа</w:t>
      </w:r>
      <w:r w:rsidR="004B059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специфична</w:t>
      </w:r>
      <w:r w:rsidR="004B059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потрошња</w:t>
      </w:r>
      <w:r w:rsidR="004B059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самог</w:t>
      </w:r>
      <w:r w:rsidR="004B059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објекта</w:t>
      </w:r>
      <w:r w:rsidR="004B059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па</w:t>
      </w:r>
      <w:r w:rsidR="004B059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4B059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4B059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објекте</w:t>
      </w:r>
      <w:r w:rsidR="004B059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који</w:t>
      </w:r>
      <w:r w:rsidR="004B059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троше</w:t>
      </w:r>
      <w:r w:rsidR="004B059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преко</w:t>
      </w:r>
      <w:r w:rsidR="004B059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1</w:t>
      </w:r>
      <w:r w:rsidR="008225D3" w:rsidRPr="00E24296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4B0595" w:rsidRPr="00E24296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kWh</w:t>
      </w:r>
      <w:r w:rsidR="004B0595" w:rsidRPr="00E24296">
        <w:rPr>
          <w:rFonts w:ascii="Times New Roman" w:hAnsi="Times New Roman" w:cs="Times New Roman"/>
          <w:sz w:val="24"/>
          <w:szCs w:val="24"/>
          <w:lang w:val="sr-Cyrl-RS"/>
        </w:rPr>
        <w:t>/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м</w:t>
      </w:r>
      <w:r w:rsidR="004B0595" w:rsidRPr="00E24296">
        <w:rPr>
          <w:rFonts w:ascii="Times New Roman" w:hAnsi="Times New Roman" w:cs="Times New Roman"/>
          <w:sz w:val="24"/>
          <w:szCs w:val="24"/>
          <w:vertAlign w:val="superscript"/>
          <w:lang w:val="sr-Cyrl-RS"/>
        </w:rPr>
        <w:t>2</w:t>
      </w:r>
      <w:r w:rsidR="004B059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период</w:t>
      </w:r>
      <w:r w:rsidR="004B059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повраћаја</w:t>
      </w:r>
      <w:r w:rsidR="004B059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процењује</w:t>
      </w:r>
      <w:r w:rsidR="004B059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4B059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DB4AF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8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до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1</w:t>
      </w:r>
      <w:r w:rsidR="00DB4AF1" w:rsidRPr="00E24296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година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зависно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стања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којем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објекат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налази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тренутне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специфичне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потрошње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4139FE56" w14:textId="77777777" w:rsidR="00E04B35" w:rsidRPr="00E24296" w:rsidRDefault="00E04B35" w:rsidP="00FD0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ECE678A" w14:textId="65618DFC" w:rsidR="00DB4AF1" w:rsidRPr="00E24296" w:rsidRDefault="000F31F4" w:rsidP="008864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24296">
        <w:rPr>
          <w:rFonts w:ascii="Times New Roman" w:hAnsi="Times New Roman" w:cs="Times New Roman"/>
          <w:sz w:val="24"/>
          <w:szCs w:val="24"/>
          <w:lang w:val="sr-Cyrl-RS"/>
        </w:rPr>
        <w:t>ЕБРД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DB4AF1" w:rsidRPr="00E24296">
        <w:rPr>
          <w:rFonts w:ascii="Times New Roman" w:hAnsi="Times New Roman" w:cs="Times New Roman"/>
          <w:sz w:val="24"/>
          <w:szCs w:val="24"/>
          <w:lang w:val="sr-Cyrl-RS"/>
        </w:rPr>
        <w:t>планира да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донаторских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средстава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ангаж</w:t>
      </w:r>
      <w:r w:rsidR="00DB4AF1" w:rsidRPr="00E24296">
        <w:rPr>
          <w:rFonts w:ascii="Times New Roman" w:hAnsi="Times New Roman" w:cs="Times New Roman"/>
          <w:sz w:val="24"/>
          <w:szCs w:val="24"/>
          <w:lang w:val="sr-Cyrl-RS"/>
        </w:rPr>
        <w:t>ује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консултанте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/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пројектанте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изабране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зграде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израде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426E79" w:rsidRPr="00E24296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тудију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која</w:t>
      </w:r>
      <w:r w:rsidR="00EF1316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укључује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енергетске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елаборате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са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сагледаним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кључним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позицијама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пројектовање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извођење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радова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енергетској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санацији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Резултати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426E79" w:rsidRPr="00E24296">
        <w:rPr>
          <w:rFonts w:ascii="Times New Roman" w:hAnsi="Times New Roman" w:cs="Times New Roman"/>
          <w:sz w:val="24"/>
          <w:szCs w:val="24"/>
          <w:lang w:val="sr-Cyrl-RS"/>
        </w:rPr>
        <w:t>Студије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би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омогућили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посматране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објекте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припреме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појединачне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понуде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саме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кориснике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(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свака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зграда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појединачно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али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може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израдити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тендер</w:t>
      </w:r>
      <w:r w:rsidR="005B08FD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по</w:t>
      </w:r>
      <w:r w:rsidR="005B08FD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систему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„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кључ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руке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“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пројектовање</w:t>
      </w:r>
      <w:r w:rsidR="005B08FD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техничке</w:t>
      </w:r>
      <w:r w:rsidR="005B08FD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документације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5B08FD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потребе</w:t>
      </w:r>
      <w:r w:rsidR="005B08FD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издавања</w:t>
      </w:r>
      <w:r w:rsidR="005B08FD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дозвола</w:t>
      </w:r>
      <w:r w:rsidR="005B08FD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5B08FD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извођење</w:t>
      </w:r>
      <w:r w:rsidR="005B08FD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радова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извођење</w:t>
      </w:r>
      <w:r w:rsidR="005B08FD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радова</w:t>
      </w:r>
      <w:r w:rsidR="005B08FD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издавање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енергетског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пасоша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све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зграде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које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би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ушле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417AF" w:rsidRPr="00E24296">
        <w:rPr>
          <w:rFonts w:ascii="Times New Roman" w:hAnsi="Times New Roman" w:cs="Times New Roman"/>
          <w:sz w:val="24"/>
          <w:szCs w:val="24"/>
          <w:lang w:val="sr-Cyrl-RS"/>
        </w:rPr>
        <w:t>Пројекат</w:t>
      </w:r>
      <w:r w:rsidR="005B08FD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5B08FD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5B08FD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тај</w:t>
      </w:r>
      <w:r w:rsidR="005B08FD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начин</w:t>
      </w:r>
      <w:r w:rsidR="005B08FD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би</w:t>
      </w:r>
      <w:r w:rsidR="005B08FD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5B08FD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значајно</w:t>
      </w:r>
      <w:r w:rsidR="005B08FD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смањило</w:t>
      </w:r>
      <w:r w:rsidR="005B08FD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заузеће</w:t>
      </w:r>
      <w:r w:rsidR="005B08FD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кадровских</w:t>
      </w:r>
      <w:r w:rsidR="005B08FD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капацитета</w:t>
      </w:r>
      <w:r w:rsidR="005B08FD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417AF" w:rsidRPr="00E24296">
        <w:rPr>
          <w:rFonts w:ascii="Times New Roman" w:hAnsi="Times New Roman" w:cs="Times New Roman"/>
          <w:sz w:val="24"/>
          <w:szCs w:val="24"/>
          <w:lang w:val="sr-Cyrl-RS"/>
        </w:rPr>
        <w:t>свих учесника у Пројекту</w:t>
      </w:r>
      <w:r w:rsidR="005B4BC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5B08FD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смањили</w:t>
      </w:r>
      <w:r w:rsidR="005B08FD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ризици</w:t>
      </w:r>
      <w:r w:rsidR="005B08FD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реализације</w:t>
      </w:r>
      <w:r w:rsidR="005B08FD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пројекта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75298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5B08FD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оквиру</w:t>
      </w:r>
      <w:r w:rsidR="005B08FD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426E79" w:rsidRPr="00E24296">
        <w:rPr>
          <w:rFonts w:ascii="Times New Roman" w:hAnsi="Times New Roman" w:cs="Times New Roman"/>
          <w:sz w:val="24"/>
          <w:szCs w:val="24"/>
          <w:lang w:val="sr-Cyrl-RS"/>
        </w:rPr>
        <w:t>Студије</w:t>
      </w:r>
      <w:r w:rsidR="005B08FD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сагледале</w:t>
      </w:r>
      <w:r w:rsidR="005B08FD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би</w:t>
      </w:r>
      <w:r w:rsidR="005B08FD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5B08FD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минимално</w:t>
      </w:r>
      <w:r w:rsidR="0075298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следеће</w:t>
      </w:r>
      <w:r w:rsidR="005B08FD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мере</w:t>
      </w:r>
      <w:r w:rsidR="00EF1316" w:rsidRPr="00E24296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75298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75298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сваку</w:t>
      </w:r>
      <w:r w:rsidR="0075298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зграду</w:t>
      </w:r>
      <w:r w:rsidR="00EF1316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посебно</w:t>
      </w:r>
      <w:r w:rsidR="0075298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изолација</w:t>
      </w:r>
      <w:r w:rsidR="0075298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фасаде</w:t>
      </w:r>
      <w:r w:rsidR="0075298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75298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крова</w:t>
      </w:r>
      <w:r w:rsidR="0075298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уградња</w:t>
      </w:r>
      <w:r w:rsidR="0075298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термостатских</w:t>
      </w:r>
      <w:r w:rsidR="0075298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вентила</w:t>
      </w:r>
      <w:r w:rsidR="0075298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75298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делитеља</w:t>
      </w:r>
      <w:r w:rsidR="0075298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топлоте</w:t>
      </w:r>
      <w:r w:rsidR="0075298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75298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дигитализација</w:t>
      </w:r>
      <w:r w:rsidR="0075298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очитавања</w:t>
      </w:r>
      <w:r w:rsidR="0075298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појединачне</w:t>
      </w:r>
      <w:r w:rsidR="0075298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потрошње</w:t>
      </w:r>
      <w:r w:rsidR="0075298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417AF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на нивоу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сваког</w:t>
      </w:r>
      <w:r w:rsidR="0075298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стана</w:t>
      </w:r>
      <w:r w:rsidR="00752981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</w:p>
    <w:p w14:paraId="00122048" w14:textId="77777777" w:rsidR="0024369B" w:rsidRPr="00E24296" w:rsidRDefault="0024369B" w:rsidP="002436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23F8DBC" w14:textId="589C3CE2" w:rsidR="00DB4AF1" w:rsidRPr="00E24296" w:rsidRDefault="00DB4AF1" w:rsidP="008864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У Буџету Републике Србије за 2023. годину предвиђена су средства у износу од 50 милиона евра за обезбеђивање кредита за реализацију Пројекта. ЕБРД планира да обезбеди бесповратна средства за даљи развој Пројекта, припрему елабората енергетске ефикасности и одговарајућих </w:t>
      </w:r>
      <w:r w:rsidR="00426E79" w:rsidRPr="00E24296">
        <w:rPr>
          <w:rFonts w:ascii="Times New Roman" w:hAnsi="Times New Roman" w:cs="Times New Roman"/>
          <w:sz w:val="24"/>
          <w:szCs w:val="24"/>
          <w:lang w:val="sr-Cyrl-RS"/>
        </w:rPr>
        <w:t>Студија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, финансирање надзора над извођењем радова, помоћ при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lastRenderedPageBreak/>
        <w:t>имплементацији Пројекта и инвестиционих грантова у износу до 20%. Република Србија планира да, кроз Министарство рударства и енергетике, обезбеди инвестициони грант у износу од 30% потребних средстава за извођење радова. На основу наведеног, планира се да укупан износ бесповратних средстава за извођење радова за крајње кориснике буде најмање 50%.</w:t>
      </w:r>
    </w:p>
    <w:p w14:paraId="68DEF90A" w14:textId="30D6F9F2" w:rsidR="00E04B35" w:rsidRPr="00E24296" w:rsidRDefault="00E04B35" w:rsidP="00E04B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22C6974" w14:textId="64A6C295" w:rsidR="00CD670E" w:rsidRPr="00E24296" w:rsidRDefault="00CD670E" w:rsidP="00CD67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>Понуда ка стамбеним заједницама (станарима / корисницима)</w:t>
      </w:r>
      <w:r w:rsidR="00D05BD4"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>:</w:t>
      </w:r>
    </w:p>
    <w:p w14:paraId="6C83AF29" w14:textId="77777777" w:rsidR="00D05BD4" w:rsidRPr="00E24296" w:rsidRDefault="00D05BD4" w:rsidP="00CD67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7CD62914" w14:textId="52EA80AD" w:rsidR="00CD670E" w:rsidRPr="00E24296" w:rsidRDefault="00CD670E" w:rsidP="008864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На основу података </w:t>
      </w:r>
      <w:r w:rsidR="00426E79" w:rsidRPr="00E24296">
        <w:rPr>
          <w:rFonts w:ascii="Times New Roman" w:hAnsi="Times New Roman" w:cs="Times New Roman"/>
          <w:sz w:val="24"/>
          <w:szCs w:val="24"/>
          <w:lang w:val="sr-Cyrl-RS"/>
        </w:rPr>
        <w:t>Студије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израђује се понуда за сваку стамбену заједницу (зграду) и која се односи на заједничку имовину зграде (изолација фасаде и крова, улазна врата, итд. Уградња термостатских вентила и делитеља топлоте на свим радијаторским грејним телима у објекту је један од приоритета пројекта и њихова уградња ће бити стимулисана у оквиру реализације Пројекта кроз повећани износ бесповратних средстава намењених ексклузивно за њихову уградњу. Мере енергетске санације које се односе на целу зграду се усвајају као стандардно инвестиционо одржавање гласовима преко 2/3 власника површине стамбеног простора.</w:t>
      </w:r>
    </w:p>
    <w:p w14:paraId="4D04DFA1" w14:textId="1A141DFF" w:rsidR="00E04B35" w:rsidRPr="00E24296" w:rsidRDefault="00E04B35" w:rsidP="00FD0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0CF779D" w14:textId="12E39A5A" w:rsidR="00CD670E" w:rsidRPr="00E24296" w:rsidRDefault="00CD670E" w:rsidP="00FD03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>Начин наплате грејања након извршене енергетске санације</w:t>
      </w:r>
      <w:r w:rsidR="00D05BD4"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>:</w:t>
      </w:r>
    </w:p>
    <w:p w14:paraId="40A53C3F" w14:textId="77777777" w:rsidR="00D05BD4" w:rsidRPr="00E24296" w:rsidRDefault="00D05BD4" w:rsidP="00FD03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10F921F3" w14:textId="70341641" w:rsidR="00CD670E" w:rsidRPr="00E24296" w:rsidRDefault="0024369B" w:rsidP="008864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Станари би наставили са плаћањем рачуна преко постојећег система наплате</w:t>
      </w:r>
      <w:r w:rsidR="00D05BD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грејања. </w:t>
      </w:r>
      <w:r w:rsidR="00426E79" w:rsidRPr="00E24296">
        <w:rPr>
          <w:rFonts w:ascii="Times New Roman" w:hAnsi="Times New Roman" w:cs="Times New Roman"/>
          <w:sz w:val="24"/>
          <w:szCs w:val="24"/>
          <w:lang w:val="sr-Cyrl-RS"/>
        </w:rPr>
        <w:t>Студија</w:t>
      </w:r>
      <w:r w:rsidR="00D05BD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би разматрала и понудила више концепта отплате инвестиције и повраћаја средстава (за део који није покривен бесповратним Грантом) од стране власника објеката </w:t>
      </w:r>
      <w:r w:rsidR="00EA367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са циљем </w:t>
      </w:r>
      <w:r w:rsidR="00D05BD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да се укупни издатак на рачуну за грејање на годишњем нивоу не </w:t>
      </w:r>
      <w:r w:rsidR="00EA367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увећа тамо где је то могуће или минимално увећа у односу </w:t>
      </w:r>
      <w:r w:rsidR="00F32950" w:rsidRPr="00E24296">
        <w:rPr>
          <w:rFonts w:ascii="Times New Roman" w:hAnsi="Times New Roman" w:cs="Times New Roman"/>
          <w:sz w:val="24"/>
          <w:szCs w:val="24"/>
          <w:lang w:val="sr-Cyrl-RS"/>
        </w:rPr>
        <w:t>субвенционисани базни случај</w:t>
      </w:r>
      <w:r w:rsidR="00D05BD4" w:rsidRPr="00E24296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4442CF5F" w14:textId="77777777" w:rsidR="00D05BD4" w:rsidRPr="00E24296" w:rsidRDefault="00D05BD4" w:rsidP="00D05B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E290BE5" w14:textId="564C0873" w:rsidR="00CD670E" w:rsidRPr="00E24296" w:rsidRDefault="00CD670E" w:rsidP="008864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Објекти који су у претходном периоду плаћали грејање по паушалном систему – у складу са </w:t>
      </w:r>
      <w:r w:rsidR="00426E79" w:rsidRPr="00E24296">
        <w:rPr>
          <w:rFonts w:ascii="Times New Roman" w:hAnsi="Times New Roman" w:cs="Times New Roman"/>
          <w:sz w:val="24"/>
          <w:szCs w:val="24"/>
          <w:lang w:val="sr-Cyrl-RS"/>
        </w:rPr>
        <w:t>заг</w:t>
      </w:r>
      <w:r w:rsidR="00D05BD4" w:rsidRPr="00E24296">
        <w:rPr>
          <w:rFonts w:ascii="Times New Roman" w:hAnsi="Times New Roman" w:cs="Times New Roman"/>
          <w:sz w:val="24"/>
          <w:szCs w:val="24"/>
          <w:lang w:val="sr-Cyrl-RS"/>
        </w:rPr>
        <w:t>реваном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површином </w:t>
      </w:r>
      <w:r w:rsidR="00D05BD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(по м2) </w:t>
      </w:r>
      <w:r w:rsidR="00F32950" w:rsidRPr="00E24296">
        <w:rPr>
          <w:rFonts w:ascii="Times New Roman" w:hAnsi="Times New Roman" w:cs="Times New Roman"/>
          <w:sz w:val="24"/>
          <w:szCs w:val="24"/>
          <w:lang w:val="sr-Cyrl-RS"/>
        </w:rPr>
        <w:t>–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би након извршене санације прешли на систем наплате по утрошку. </w:t>
      </w:r>
      <w:r w:rsidR="00F32950" w:rsidRPr="00E24296">
        <w:rPr>
          <w:rFonts w:ascii="Times New Roman" w:hAnsi="Times New Roman" w:cs="Times New Roman"/>
          <w:sz w:val="24"/>
          <w:szCs w:val="24"/>
          <w:lang w:val="sr-Cyrl-RS"/>
        </w:rPr>
        <w:t>Циљ је</w:t>
      </w:r>
      <w:r w:rsidR="00D05BD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да укупан износ годишњег рачуна фиксног, варијабилног дела и отплате инвестицију у збиру, </w:t>
      </w:r>
      <w:r w:rsidR="00F32950" w:rsidRPr="00E24296">
        <w:rPr>
          <w:rFonts w:ascii="Times New Roman" w:hAnsi="Times New Roman" w:cs="Times New Roman"/>
          <w:sz w:val="24"/>
          <w:szCs w:val="24"/>
          <w:lang w:val="sr-Cyrl-RS"/>
        </w:rPr>
        <w:t>не</w:t>
      </w:r>
      <w:r w:rsidR="00D05BD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прелаз</w:t>
      </w:r>
      <w:r w:rsidR="00F32950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и или буде минимално изнад </w:t>
      </w:r>
      <w:r w:rsidR="00D05BD4" w:rsidRPr="00E24296">
        <w:rPr>
          <w:rFonts w:ascii="Times New Roman" w:hAnsi="Times New Roman" w:cs="Times New Roman"/>
          <w:sz w:val="24"/>
          <w:szCs w:val="24"/>
          <w:lang w:val="sr-Cyrl-RS"/>
        </w:rPr>
        <w:t>вредност који су станари плаћали</w:t>
      </w:r>
      <w:r w:rsidR="00426E79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годишње</w:t>
      </w:r>
      <w:r w:rsidR="00D05BD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по паушалном систему а пре енергетске санације.</w:t>
      </w:r>
    </w:p>
    <w:p w14:paraId="5609AD07" w14:textId="77777777" w:rsidR="00D05BD4" w:rsidRPr="00E24296" w:rsidRDefault="00D05BD4" w:rsidP="00CD67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2EEB033" w14:textId="77777777" w:rsidR="00D05BD4" w:rsidRPr="00E24296" w:rsidRDefault="00D05BD4" w:rsidP="008864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Код зграда које су већ у систему наплате по потрошњи, услуга грејања се наплаћује кроз фиксни и варијабилни део. Након енергетске санације грађани ће наставити да плаћају фиксни део као и пре, а варијабилни део ће бити умањен услед смањене потрошње. Поред ових износа за утрошену енергију, грађани ће издвајати део који се односи на отплату средстава за енергетску санацију, а који није покривен бесповратним средствима. </w:t>
      </w:r>
    </w:p>
    <w:p w14:paraId="7FBC1971" w14:textId="0C84EB0E" w:rsidR="00CD670E" w:rsidRPr="00E24296" w:rsidRDefault="00CD670E" w:rsidP="00CD67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A66FDE3" w14:textId="02B4C163" w:rsidR="00203906" w:rsidRPr="00E24296" w:rsidRDefault="000F31F4" w:rsidP="00FD03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>Користи</w:t>
      </w:r>
      <w:r w:rsidR="00E04B35"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>за</w:t>
      </w:r>
      <w:r w:rsidR="00E04B35"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>кориснике</w:t>
      </w:r>
      <w:r w:rsidR="00E04B35"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/ </w:t>
      </w:r>
      <w:r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>грађане</w:t>
      </w:r>
      <w:r w:rsidR="00E04B35"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>:</w:t>
      </w:r>
    </w:p>
    <w:p w14:paraId="7C26BB89" w14:textId="37265B27" w:rsidR="00700234" w:rsidRPr="00E24296" w:rsidRDefault="000F31F4" w:rsidP="00700234">
      <w:pPr>
        <w:pStyle w:val="Pasussalistom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Продужење</w:t>
      </w:r>
      <w:r w:rsidR="0070023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века</w:t>
      </w:r>
      <w:r w:rsidR="0070023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трајања</w:t>
      </w:r>
      <w:r w:rsidR="0070023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објеката</w:t>
      </w:r>
      <w:r w:rsidR="00700234" w:rsidRPr="00E24296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74F5814F" w14:textId="4500AE8E" w:rsidR="00700234" w:rsidRPr="00E24296" w:rsidRDefault="000F31F4" w:rsidP="00700234">
      <w:pPr>
        <w:pStyle w:val="Pasussalistom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Повећање</w:t>
      </w:r>
      <w:r w:rsidR="0070023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услова</w:t>
      </w:r>
      <w:r w:rsidR="0070023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угодности</w:t>
      </w:r>
      <w:r w:rsidR="0070023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боравка</w:t>
      </w:r>
      <w:r w:rsidR="0070023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корисника</w:t>
      </w:r>
      <w:r w:rsidR="0070023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објеката</w:t>
      </w:r>
      <w:r w:rsidR="0070023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70023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станара</w:t>
      </w:r>
      <w:r w:rsidR="00700234" w:rsidRPr="00E24296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4880CD5F" w14:textId="77777777" w:rsidR="008D550E" w:rsidRPr="00E24296" w:rsidRDefault="008D550E" w:rsidP="008D550E">
      <w:pPr>
        <w:pStyle w:val="Pasussalistom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24296">
        <w:rPr>
          <w:rFonts w:ascii="Times New Roman" w:hAnsi="Times New Roman" w:cs="Times New Roman"/>
          <w:sz w:val="24"/>
          <w:szCs w:val="24"/>
          <w:lang w:val="sr-Cyrl-RS"/>
        </w:rPr>
        <w:t>Финансирање пројекта из постигнутих уштеда.</w:t>
      </w:r>
    </w:p>
    <w:p w14:paraId="149F7898" w14:textId="77777777" w:rsidR="00CD670E" w:rsidRPr="00E24296" w:rsidRDefault="00CD670E" w:rsidP="00CD670E">
      <w:pPr>
        <w:pStyle w:val="Pasussalistom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24296">
        <w:rPr>
          <w:rFonts w:ascii="Times New Roman" w:hAnsi="Times New Roman" w:cs="Times New Roman"/>
          <w:sz w:val="24"/>
          <w:szCs w:val="24"/>
          <w:lang w:val="sr-Cyrl-RS"/>
        </w:rPr>
        <w:t>Значајно повећање вредности некретнина које су предмет санације, без личног кредитног задужења самих корисника.</w:t>
      </w:r>
    </w:p>
    <w:p w14:paraId="096EAE5C" w14:textId="06734ED8" w:rsidR="00337424" w:rsidRPr="00E24296" w:rsidRDefault="000F31F4" w:rsidP="00700234">
      <w:pPr>
        <w:pStyle w:val="Pasussalistom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24296">
        <w:rPr>
          <w:rFonts w:ascii="Times New Roman" w:hAnsi="Times New Roman" w:cs="Times New Roman"/>
          <w:sz w:val="24"/>
          <w:szCs w:val="24"/>
          <w:lang w:val="sr-Cyrl-RS"/>
        </w:rPr>
        <w:t>Могућност</w:t>
      </w:r>
      <w:r w:rsidR="0033742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утицања</w:t>
      </w:r>
      <w:r w:rsidR="0033742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33742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сопствену</w:t>
      </w:r>
      <w:r w:rsidR="0033742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потрошњу</w:t>
      </w:r>
      <w:r w:rsidR="00A008F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топлотне</w:t>
      </w:r>
      <w:r w:rsidR="00A008F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енергије</w:t>
      </w:r>
      <w:r w:rsidR="00A008F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A008F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грејање</w:t>
      </w:r>
      <w:r w:rsidR="0033742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33742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D05BD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смањење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рачун</w:t>
      </w:r>
      <w:r w:rsidR="00D05BD4" w:rsidRPr="00E24296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33742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33742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грејање</w:t>
      </w:r>
      <w:r w:rsidR="00766899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као и трошкова за хлађење простора у летњем периоду.</w:t>
      </w:r>
    </w:p>
    <w:p w14:paraId="54929C35" w14:textId="742A9952" w:rsidR="00D65AD3" w:rsidRPr="00E24296" w:rsidRDefault="000F31F4" w:rsidP="00FD0338">
      <w:pPr>
        <w:pStyle w:val="Pasussalistom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Санација</w:t>
      </w:r>
      <w:r w:rsidR="00D65AD3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дотрајалих</w:t>
      </w:r>
      <w:r w:rsidR="00D65AD3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фасада</w:t>
      </w:r>
      <w:r w:rsidR="00D65AD3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D65AD3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кровова</w:t>
      </w:r>
      <w:r w:rsidR="0033742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33742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смањење</w:t>
      </w:r>
      <w:r w:rsidR="0033742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ризика</w:t>
      </w:r>
      <w:r w:rsidR="0033742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33742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повређивања</w:t>
      </w:r>
      <w:r w:rsidR="0033742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станара</w:t>
      </w:r>
      <w:r w:rsidR="0033742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33742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пролазника</w:t>
      </w:r>
      <w:r w:rsidR="00D05BD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у случају непредвиђених догађаја</w:t>
      </w:r>
      <w:r w:rsidR="00337424" w:rsidRPr="00E24296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0F452E30" w14:textId="7E47FE9A" w:rsidR="00E04B35" w:rsidRPr="00E24296" w:rsidRDefault="000F31F4" w:rsidP="00E04B35">
      <w:pPr>
        <w:pStyle w:val="Pasussalistom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Смањење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трошкова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одржавања</w:t>
      </w:r>
      <w:r w:rsidR="00D05BD4" w:rsidRPr="00E24296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6C09A626" w14:textId="77777777" w:rsidR="00E04B35" w:rsidRPr="00E24296" w:rsidRDefault="00E04B35" w:rsidP="00700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9380148" w14:textId="3A5657FF" w:rsidR="00D65AD3" w:rsidRPr="00E24296" w:rsidRDefault="000F31F4" w:rsidP="00FD03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>Користи</w:t>
      </w:r>
      <w:r w:rsidR="00D65AD3"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>за</w:t>
      </w:r>
      <w:r w:rsidR="00D65AD3"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>Град</w:t>
      </w:r>
      <w:bookmarkStart w:id="0" w:name="_GoBack"/>
      <w:bookmarkEnd w:id="0"/>
      <w:r w:rsidR="00D65AD3"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>и</w:t>
      </w:r>
      <w:r w:rsidR="00D65AD3"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>Топлану</w:t>
      </w:r>
      <w:r w:rsidR="00EF1316"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>:</w:t>
      </w:r>
    </w:p>
    <w:p w14:paraId="0495FC34" w14:textId="09CE6DD2" w:rsidR="00337424" w:rsidRPr="00E24296" w:rsidRDefault="000F31F4" w:rsidP="00337424">
      <w:pPr>
        <w:pStyle w:val="Pasussalistom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24296">
        <w:rPr>
          <w:rFonts w:ascii="Times New Roman" w:hAnsi="Times New Roman" w:cs="Times New Roman"/>
          <w:sz w:val="24"/>
          <w:szCs w:val="24"/>
          <w:lang w:val="sr-Cyrl-RS"/>
        </w:rPr>
        <w:t>Визуелно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унапређење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Града</w:t>
      </w:r>
      <w:r w:rsidR="00EF1316" w:rsidRPr="00E24296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55FE1F16" w14:textId="08277B8E" w:rsidR="00D65AD3" w:rsidRPr="00E24296" w:rsidRDefault="000F31F4" w:rsidP="00FD0338">
      <w:pPr>
        <w:pStyle w:val="Pasussalistom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Смањење</w:t>
      </w:r>
      <w:r w:rsidR="00EF1316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трошкова</w:t>
      </w:r>
      <w:r w:rsidR="00EF1316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везаних</w:t>
      </w:r>
      <w:r w:rsidR="00EF1316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EF1316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енергенте</w:t>
      </w:r>
      <w:r w:rsidR="00EF1316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EF1316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друге</w:t>
      </w:r>
      <w:r w:rsidR="00EF1316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енергенте</w:t>
      </w:r>
      <w:r w:rsidR="00EF1316" w:rsidRPr="00E24296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10FB6B9B" w14:textId="54FB9880" w:rsidR="00337424" w:rsidRPr="00E24296" w:rsidRDefault="000F31F4" w:rsidP="00EF1316">
      <w:pPr>
        <w:pStyle w:val="Pasussalistom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Прелазак</w:t>
      </w:r>
      <w:r w:rsidR="00D65AD3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D65AD3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наплату</w:t>
      </w:r>
      <w:r w:rsidR="00D65AD3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по</w:t>
      </w:r>
      <w:r w:rsidR="00D65AD3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потрошњи</w:t>
      </w:r>
      <w:r w:rsidR="00D65AD3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D65AD3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испуњење</w:t>
      </w:r>
      <w:r w:rsidR="00D65AD3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законских</w:t>
      </w:r>
      <w:r w:rsidR="00D65AD3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обавеза</w:t>
      </w:r>
      <w:r w:rsidR="00EF1316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везаних</w:t>
      </w:r>
      <w:r w:rsidR="00EF1316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EF1316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ту</w:t>
      </w:r>
      <w:r w:rsidR="00EF1316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област</w:t>
      </w:r>
      <w:r w:rsidR="00EF1316" w:rsidRPr="00E24296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53164D87" w14:textId="1C6F9F8F" w:rsidR="008D550E" w:rsidRPr="00E24296" w:rsidRDefault="008D550E" w:rsidP="00EF1316">
      <w:pPr>
        <w:pStyle w:val="Pasussalistom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24296">
        <w:rPr>
          <w:rFonts w:ascii="Times New Roman" w:hAnsi="Times New Roman" w:cs="Times New Roman"/>
          <w:sz w:val="24"/>
          <w:szCs w:val="24"/>
          <w:lang w:val="sr-Cyrl-RS"/>
        </w:rPr>
        <w:lastRenderedPageBreak/>
        <w:t>„Ослобађање“ дела инсталисаног капацитета топлотних извора и топловода за нове кориснике</w:t>
      </w:r>
    </w:p>
    <w:p w14:paraId="185BE045" w14:textId="77777777" w:rsidR="00700234" w:rsidRPr="00E24296" w:rsidRDefault="00700234" w:rsidP="00FD0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7B76B12" w14:textId="3D7FE459" w:rsidR="00D65AD3" w:rsidRPr="00E24296" w:rsidRDefault="000F31F4" w:rsidP="00FD03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>Користи</w:t>
      </w:r>
      <w:r w:rsidR="00D65AD3"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>за</w:t>
      </w:r>
      <w:r w:rsidR="00D65AD3"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>друштво</w:t>
      </w:r>
      <w:r w:rsidR="00EF1316"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>у</w:t>
      </w:r>
      <w:r w:rsidR="00EF1316"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>целини</w:t>
      </w:r>
      <w:r w:rsidR="00EF1316" w:rsidRPr="00E24296">
        <w:rPr>
          <w:rFonts w:ascii="Times New Roman" w:hAnsi="Times New Roman" w:cs="Times New Roman"/>
          <w:b/>
          <w:sz w:val="24"/>
          <w:szCs w:val="24"/>
          <w:lang w:val="sr-Cyrl-RS"/>
        </w:rPr>
        <w:t>:</w:t>
      </w:r>
    </w:p>
    <w:p w14:paraId="72934743" w14:textId="38E8CE81" w:rsidR="00700234" w:rsidRPr="00E24296" w:rsidRDefault="000F31F4" w:rsidP="00700234">
      <w:pPr>
        <w:pStyle w:val="Pasussalistom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Смањење</w:t>
      </w:r>
      <w:r w:rsidR="0070023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потрошње</w:t>
      </w:r>
      <w:r w:rsidR="0070023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енергије</w:t>
      </w:r>
      <w:r w:rsidR="00EF1316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EF1316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просеку</w:t>
      </w:r>
      <w:r w:rsidR="00EF1316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70023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="00EF1316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35%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до</w:t>
      </w:r>
      <w:r w:rsidR="00EF1316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0023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55% </w:t>
      </w:r>
      <w:r w:rsidR="00EF1316" w:rsidRPr="00E24296">
        <w:rPr>
          <w:rFonts w:ascii="Times New Roman" w:hAnsi="Times New Roman" w:cs="Times New Roman"/>
          <w:sz w:val="24"/>
          <w:szCs w:val="24"/>
          <w:lang w:val="sr-Cyrl-RS"/>
        </w:rPr>
        <w:t>(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зависно</w:t>
      </w:r>
      <w:r w:rsidR="00EF1316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EF1316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одабраног</w:t>
      </w:r>
      <w:r w:rsidR="00EF1316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сценарија</w:t>
      </w:r>
      <w:r w:rsidR="00EF1316" w:rsidRPr="00E24296">
        <w:rPr>
          <w:rFonts w:ascii="Times New Roman" w:hAnsi="Times New Roman" w:cs="Times New Roman"/>
          <w:sz w:val="24"/>
          <w:szCs w:val="24"/>
          <w:lang w:val="sr-Cyrl-RS"/>
        </w:rPr>
        <w:t>).</w:t>
      </w:r>
    </w:p>
    <w:p w14:paraId="1721B83F" w14:textId="667BE8D0" w:rsidR="00D65AD3" w:rsidRPr="00E24296" w:rsidRDefault="000F31F4" w:rsidP="00FD0338">
      <w:pPr>
        <w:pStyle w:val="Pasussalistom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Повећање</w:t>
      </w:r>
      <w:r w:rsidR="00D65AD3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прихода</w:t>
      </w:r>
      <w:r w:rsidR="00D65AD3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D65AD3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ПДВ</w:t>
      </w:r>
      <w:r w:rsidR="00EF1316" w:rsidRPr="00E24296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03A619BD" w14:textId="27E68F5A" w:rsidR="00E04B35" w:rsidRPr="00E24296" w:rsidRDefault="000F31F4" w:rsidP="00FD0338">
      <w:pPr>
        <w:pStyle w:val="Pasussalistom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24296">
        <w:rPr>
          <w:rFonts w:ascii="Times New Roman" w:hAnsi="Times New Roman" w:cs="Times New Roman"/>
          <w:sz w:val="24"/>
          <w:szCs w:val="24"/>
          <w:lang w:val="sr-Cyrl-RS"/>
        </w:rPr>
        <w:t>Додатно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ангажовање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локалне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грађевинске</w:t>
      </w:r>
      <w:r w:rsidR="00A008F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индустрије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пројектантских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фирми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који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би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радиле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овом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али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градиле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капацитете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све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будуће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пројекте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ЕЕ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зградарству</w:t>
      </w:r>
      <w:r w:rsidR="00EF1316" w:rsidRPr="00E24296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16361AC4" w14:textId="14F0D745" w:rsidR="00D65AD3" w:rsidRPr="00E24296" w:rsidRDefault="000F31F4" w:rsidP="00FD0338">
      <w:pPr>
        <w:pStyle w:val="Pasussalistom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24296">
        <w:rPr>
          <w:rFonts w:ascii="Times New Roman" w:hAnsi="Times New Roman" w:cs="Times New Roman"/>
          <w:sz w:val="24"/>
          <w:szCs w:val="24"/>
          <w:lang w:val="sr-Cyrl-RS"/>
        </w:rPr>
        <w:t>Повећање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енергетске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ефикасности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смањење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употребе</w:t>
      </w:r>
      <w:r w:rsidR="00E04B3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фосилних</w:t>
      </w:r>
      <w:r w:rsidR="00EF1316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горива</w:t>
      </w:r>
      <w:r w:rsidR="00EF1316" w:rsidRPr="00E24296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34AD8009" w14:textId="163D0F22" w:rsidR="00E04B35" w:rsidRPr="00E24296" w:rsidRDefault="000F31F4" w:rsidP="00FD0338">
      <w:pPr>
        <w:pStyle w:val="Pasussalistom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Смањење</w:t>
      </w:r>
      <w:r w:rsidR="0070023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емисија</w:t>
      </w:r>
      <w:r w:rsidR="0070023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719F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азотних оксида </w:t>
      </w:r>
      <w:r w:rsidR="003719F5" w:rsidRPr="00E24296">
        <w:rPr>
          <w:rFonts w:ascii="Times New Roman" w:hAnsi="Times New Roman" w:cs="Times New Roman"/>
          <w:sz w:val="24"/>
          <w:szCs w:val="24"/>
          <w:lang w:val="sr-Latn-RS"/>
        </w:rPr>
        <w:t>(</w:t>
      </w:r>
      <w:proofErr w:type="spellStart"/>
      <w:r w:rsidR="003719F5" w:rsidRPr="00E24296">
        <w:rPr>
          <w:rFonts w:ascii="Times New Roman" w:hAnsi="Times New Roman" w:cs="Times New Roman"/>
          <w:sz w:val="24"/>
          <w:szCs w:val="24"/>
          <w:lang w:val="sr-Latn-RS"/>
        </w:rPr>
        <w:t>NOx</w:t>
      </w:r>
      <w:proofErr w:type="spellEnd"/>
      <w:r w:rsidR="003719F5" w:rsidRPr="00E24296">
        <w:rPr>
          <w:rFonts w:ascii="Times New Roman" w:hAnsi="Times New Roman" w:cs="Times New Roman"/>
          <w:sz w:val="24"/>
          <w:szCs w:val="24"/>
          <w:lang w:val="sr-Latn-RS"/>
        </w:rPr>
        <w:t xml:space="preserve">) </w:t>
      </w:r>
      <w:r w:rsidR="003719F5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и угљен диоксида </w:t>
      </w:r>
      <w:r w:rsidR="003719F5" w:rsidRPr="00E24296">
        <w:rPr>
          <w:rFonts w:ascii="Times New Roman" w:hAnsi="Times New Roman" w:cs="Times New Roman"/>
          <w:sz w:val="24"/>
          <w:szCs w:val="24"/>
          <w:lang w:val="sr-Latn-RS"/>
        </w:rPr>
        <w:t>(CO</w:t>
      </w:r>
      <w:r w:rsidR="004B1648">
        <w:rPr>
          <w:rFonts w:ascii="Times New Roman" w:hAnsi="Times New Roman" w:cs="Times New Roman"/>
          <w:sz w:val="24"/>
          <w:szCs w:val="24"/>
          <w:vertAlign w:val="subscript"/>
          <w:lang w:val="sr-Cyrl-RS"/>
        </w:rPr>
        <w:t>2</w:t>
      </w:r>
      <w:r w:rsidR="003719F5" w:rsidRPr="00E24296">
        <w:rPr>
          <w:rFonts w:ascii="Times New Roman" w:hAnsi="Times New Roman" w:cs="Times New Roman"/>
          <w:sz w:val="24"/>
          <w:szCs w:val="24"/>
          <w:lang w:val="sr-Latn-RS"/>
        </w:rPr>
        <w:t xml:space="preserve">)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="0070023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система</w:t>
      </w:r>
      <w:r w:rsidR="0070023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даљинског</w:t>
      </w:r>
      <w:r w:rsidR="00700234" w:rsidRPr="00E242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24296">
        <w:rPr>
          <w:rFonts w:ascii="Times New Roman" w:hAnsi="Times New Roman" w:cs="Times New Roman"/>
          <w:sz w:val="24"/>
          <w:szCs w:val="24"/>
          <w:lang w:val="sr-Cyrl-RS"/>
        </w:rPr>
        <w:t>грејања</w:t>
      </w:r>
      <w:r w:rsidR="00EF1316" w:rsidRPr="00E24296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7F15A0E6" w14:textId="77777777" w:rsidR="000B5F5F" w:rsidRPr="005B4BC4" w:rsidRDefault="000B5F5F" w:rsidP="00FD0338">
      <w:pPr>
        <w:spacing w:after="0" w:line="240" w:lineRule="auto"/>
        <w:jc w:val="both"/>
        <w:rPr>
          <w:lang w:val="sr-Cyrl-RS"/>
        </w:rPr>
      </w:pPr>
    </w:p>
    <w:p w14:paraId="20A0A979" w14:textId="683197DF" w:rsidR="00ED407D" w:rsidRPr="005B4BC4" w:rsidRDefault="007A5F6F" w:rsidP="006D7F05">
      <w:pPr>
        <w:pStyle w:val="Pasussalistom"/>
        <w:spacing w:after="0" w:line="240" w:lineRule="auto"/>
        <w:ind w:hanging="720"/>
        <w:jc w:val="both"/>
        <w:rPr>
          <w:lang w:val="sr-Cyrl-RS"/>
        </w:rPr>
      </w:pPr>
      <w:r w:rsidRPr="007A5F6F">
        <w:rPr>
          <w:noProof/>
          <w:lang w:val="en-US"/>
        </w:rPr>
        <w:drawing>
          <wp:inline distT="0" distB="0" distL="0" distR="0" wp14:anchorId="519C368E" wp14:editId="70E5B8AE">
            <wp:extent cx="6096851" cy="342947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96851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4E60B1" w14:textId="73CEC0C7" w:rsidR="00ED407D" w:rsidRDefault="00ED407D" w:rsidP="00297A8F">
      <w:pPr>
        <w:pStyle w:val="Pasussalistom"/>
        <w:spacing w:after="0" w:line="240" w:lineRule="auto"/>
        <w:jc w:val="both"/>
        <w:rPr>
          <w:lang w:val="sr-Cyrl-RS"/>
        </w:rPr>
      </w:pPr>
    </w:p>
    <w:p w14:paraId="3F362836" w14:textId="77777777" w:rsidR="00F038B7" w:rsidRDefault="00F038B7" w:rsidP="00F038B7">
      <w:pPr>
        <w:spacing w:after="0" w:line="240" w:lineRule="auto"/>
        <w:rPr>
          <w:rFonts w:ascii="Times New Roman" w:hAnsi="Times New Roman"/>
          <w:lang w:val="sr-Cyrl-RS"/>
        </w:rPr>
      </w:pPr>
    </w:p>
    <w:p w14:paraId="5D717751" w14:textId="77777777" w:rsidR="00461A92" w:rsidRPr="008D550E" w:rsidRDefault="00461A92" w:rsidP="00461A92">
      <w:pPr>
        <w:spacing w:after="0" w:line="240" w:lineRule="auto"/>
        <w:rPr>
          <w:lang w:val="en-US"/>
        </w:rPr>
      </w:pPr>
    </w:p>
    <w:p w14:paraId="0B6B3FEC" w14:textId="77777777" w:rsidR="00014FDC" w:rsidRPr="00014FDC" w:rsidRDefault="00014FDC" w:rsidP="00297A8F">
      <w:pPr>
        <w:pStyle w:val="Pasussalistom"/>
        <w:spacing w:after="0" w:line="240" w:lineRule="auto"/>
        <w:jc w:val="both"/>
        <w:rPr>
          <w:lang w:val="sr-Cyrl-RS"/>
        </w:rPr>
      </w:pPr>
    </w:p>
    <w:sectPr w:rsidR="00014FDC" w:rsidRPr="00014FDC" w:rsidSect="00374549">
      <w:pgSz w:w="11906" w:h="16838"/>
      <w:pgMar w:top="1080" w:right="746" w:bottom="1080" w:left="144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C15D968" w15:done="0"/>
  <w15:commentEx w15:paraId="69EA521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E73F360" w16cid:durableId="28B561AC"/>
  <w16cid:commentId w16cid:paraId="7A0F6D74" w16cid:durableId="28B56276"/>
  <w16cid:commentId w16cid:paraId="5C15D968" w16cid:durableId="28B55BE7"/>
  <w16cid:commentId w16cid:paraId="46BFE534" w16cid:durableId="28B56399"/>
  <w16cid:commentId w16cid:paraId="69EA521E" w16cid:durableId="28B55BE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97B43A" w14:textId="77777777" w:rsidR="00412991" w:rsidRDefault="00412991" w:rsidP="003A2147">
      <w:pPr>
        <w:spacing w:after="0" w:line="240" w:lineRule="auto"/>
      </w:pPr>
      <w:r>
        <w:separator/>
      </w:r>
    </w:p>
  </w:endnote>
  <w:endnote w:type="continuationSeparator" w:id="0">
    <w:p w14:paraId="74CA717B" w14:textId="77777777" w:rsidR="00412991" w:rsidRDefault="00412991" w:rsidP="003A2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7EC8F5" w14:textId="77777777" w:rsidR="00412991" w:rsidRDefault="00412991" w:rsidP="003A2147">
      <w:pPr>
        <w:spacing w:after="0" w:line="240" w:lineRule="auto"/>
      </w:pPr>
      <w:r>
        <w:separator/>
      </w:r>
    </w:p>
  </w:footnote>
  <w:footnote w:type="continuationSeparator" w:id="0">
    <w:p w14:paraId="72370BD1" w14:textId="77777777" w:rsidR="00412991" w:rsidRDefault="00412991" w:rsidP="003A21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C1398"/>
    <w:multiLevelType w:val="hybridMultilevel"/>
    <w:tmpl w:val="DB364B52"/>
    <w:lvl w:ilvl="0" w:tplc="3C44573A">
      <w:start w:val="1"/>
      <w:numFmt w:val="lowerLetter"/>
      <w:lvlText w:val="(%1)"/>
      <w:lvlJc w:val="left"/>
      <w:pPr>
        <w:ind w:left="1080" w:hanging="360"/>
      </w:pPr>
      <w:rPr>
        <w:rFonts w:ascii="Times New Roman" w:hAnsi="Times New Roman"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3B4B62"/>
    <w:multiLevelType w:val="hybridMultilevel"/>
    <w:tmpl w:val="8560274A"/>
    <w:lvl w:ilvl="0" w:tplc="5F48A43E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41C1CEC"/>
    <w:multiLevelType w:val="hybridMultilevel"/>
    <w:tmpl w:val="E05484B8"/>
    <w:lvl w:ilvl="0" w:tplc="1F8822F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F02CCD"/>
    <w:multiLevelType w:val="hybridMultilevel"/>
    <w:tmpl w:val="81C27E3C"/>
    <w:lvl w:ilvl="0" w:tplc="F6FE3660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F32AE4"/>
    <w:multiLevelType w:val="hybridMultilevel"/>
    <w:tmpl w:val="7166E01C"/>
    <w:lvl w:ilvl="0" w:tplc="BBEE324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B6E80"/>
    <w:multiLevelType w:val="hybridMultilevel"/>
    <w:tmpl w:val="33E89628"/>
    <w:lvl w:ilvl="0" w:tplc="6F7074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ogdanovic, Bojan">
    <w15:presenceInfo w15:providerId="AD" w15:userId="S-1-5-21-1483617462-2015505939-1458450816-128221"/>
  </w15:person>
  <w15:person w15:author="Goran Matovic">
    <w15:presenceInfo w15:providerId="Windows Live" w15:userId="3c73f95e2d069d6d"/>
  </w15:person>
  <w15:person w15:author="Goran Matović">
    <w15:presenceInfo w15:providerId="AD" w15:userId="S-1-5-21-3220203392-3093635343-1025289711-42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zMLU0tDQ1M7EwNTJQ0lEKTi0uzszPAykwqgUA4SSuZywAAAA="/>
  </w:docVars>
  <w:rsids>
    <w:rsidRoot w:val="003A2147"/>
    <w:rsid w:val="000019A9"/>
    <w:rsid w:val="00014FDC"/>
    <w:rsid w:val="000326D3"/>
    <w:rsid w:val="0006190B"/>
    <w:rsid w:val="000960AC"/>
    <w:rsid w:val="000B22A6"/>
    <w:rsid w:val="000B5F5F"/>
    <w:rsid w:val="000F169F"/>
    <w:rsid w:val="000F31F4"/>
    <w:rsid w:val="00117E68"/>
    <w:rsid w:val="00133160"/>
    <w:rsid w:val="00146174"/>
    <w:rsid w:val="00176303"/>
    <w:rsid w:val="00195FBB"/>
    <w:rsid w:val="001C0AF4"/>
    <w:rsid w:val="001C57F3"/>
    <w:rsid w:val="001E4400"/>
    <w:rsid w:val="001F113D"/>
    <w:rsid w:val="00203906"/>
    <w:rsid w:val="00204487"/>
    <w:rsid w:val="00222503"/>
    <w:rsid w:val="0024369B"/>
    <w:rsid w:val="002637E4"/>
    <w:rsid w:val="00297A8F"/>
    <w:rsid w:val="002A432C"/>
    <w:rsid w:val="002A6644"/>
    <w:rsid w:val="002C1A3A"/>
    <w:rsid w:val="00313811"/>
    <w:rsid w:val="0033529F"/>
    <w:rsid w:val="00337424"/>
    <w:rsid w:val="003417AF"/>
    <w:rsid w:val="0034408D"/>
    <w:rsid w:val="003555DA"/>
    <w:rsid w:val="003719F5"/>
    <w:rsid w:val="00374549"/>
    <w:rsid w:val="003A2147"/>
    <w:rsid w:val="003A3B53"/>
    <w:rsid w:val="003D3230"/>
    <w:rsid w:val="00412991"/>
    <w:rsid w:val="00426E79"/>
    <w:rsid w:val="00430098"/>
    <w:rsid w:val="00451231"/>
    <w:rsid w:val="00461A92"/>
    <w:rsid w:val="004B0595"/>
    <w:rsid w:val="004B1648"/>
    <w:rsid w:val="004F00FF"/>
    <w:rsid w:val="00510E5B"/>
    <w:rsid w:val="00525395"/>
    <w:rsid w:val="005525DC"/>
    <w:rsid w:val="0058674B"/>
    <w:rsid w:val="005926A6"/>
    <w:rsid w:val="00597329"/>
    <w:rsid w:val="005B08FD"/>
    <w:rsid w:val="005B4BC4"/>
    <w:rsid w:val="005D71FA"/>
    <w:rsid w:val="005D7AE3"/>
    <w:rsid w:val="006B409F"/>
    <w:rsid w:val="006C08DB"/>
    <w:rsid w:val="006D28BE"/>
    <w:rsid w:val="006D7F05"/>
    <w:rsid w:val="00700234"/>
    <w:rsid w:val="00735055"/>
    <w:rsid w:val="00745860"/>
    <w:rsid w:val="00752981"/>
    <w:rsid w:val="00766899"/>
    <w:rsid w:val="007A1D5E"/>
    <w:rsid w:val="007A5F6F"/>
    <w:rsid w:val="008225D3"/>
    <w:rsid w:val="0088649D"/>
    <w:rsid w:val="008C3271"/>
    <w:rsid w:val="008C6AF0"/>
    <w:rsid w:val="008C6D61"/>
    <w:rsid w:val="008D550E"/>
    <w:rsid w:val="00915734"/>
    <w:rsid w:val="0092398C"/>
    <w:rsid w:val="009741DA"/>
    <w:rsid w:val="00982E4C"/>
    <w:rsid w:val="009D773B"/>
    <w:rsid w:val="009E70F1"/>
    <w:rsid w:val="00A008F5"/>
    <w:rsid w:val="00A51ED3"/>
    <w:rsid w:val="00AB55B4"/>
    <w:rsid w:val="00B04A30"/>
    <w:rsid w:val="00B66712"/>
    <w:rsid w:val="00B90858"/>
    <w:rsid w:val="00B96174"/>
    <w:rsid w:val="00BA3A8A"/>
    <w:rsid w:val="00BF072F"/>
    <w:rsid w:val="00BF1FE2"/>
    <w:rsid w:val="00BF5E68"/>
    <w:rsid w:val="00C205E1"/>
    <w:rsid w:val="00C34D14"/>
    <w:rsid w:val="00C357C8"/>
    <w:rsid w:val="00C47E03"/>
    <w:rsid w:val="00C545E4"/>
    <w:rsid w:val="00CA7900"/>
    <w:rsid w:val="00CB5C2D"/>
    <w:rsid w:val="00CB70BF"/>
    <w:rsid w:val="00CD670E"/>
    <w:rsid w:val="00D05BD4"/>
    <w:rsid w:val="00D36505"/>
    <w:rsid w:val="00D65AD3"/>
    <w:rsid w:val="00D71DCF"/>
    <w:rsid w:val="00DB4AF1"/>
    <w:rsid w:val="00DE2133"/>
    <w:rsid w:val="00DE39A5"/>
    <w:rsid w:val="00E04B35"/>
    <w:rsid w:val="00E24296"/>
    <w:rsid w:val="00E309E3"/>
    <w:rsid w:val="00E42FF7"/>
    <w:rsid w:val="00E628EB"/>
    <w:rsid w:val="00E75933"/>
    <w:rsid w:val="00E85530"/>
    <w:rsid w:val="00E90822"/>
    <w:rsid w:val="00EA3675"/>
    <w:rsid w:val="00EC6011"/>
    <w:rsid w:val="00ED407D"/>
    <w:rsid w:val="00EF1316"/>
    <w:rsid w:val="00F038B7"/>
    <w:rsid w:val="00F32950"/>
    <w:rsid w:val="00F648E7"/>
    <w:rsid w:val="00F92427"/>
    <w:rsid w:val="00F9615E"/>
    <w:rsid w:val="00FB409A"/>
    <w:rsid w:val="00FC7FA8"/>
    <w:rsid w:val="00FD0338"/>
    <w:rsid w:val="00FE506D"/>
    <w:rsid w:val="00FF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6094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Zaglavljestranice">
    <w:name w:val="header"/>
    <w:basedOn w:val="Normal"/>
    <w:link w:val="ZaglavljestraniceChar"/>
    <w:uiPriority w:val="99"/>
    <w:unhideWhenUsed/>
    <w:rsid w:val="003A21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3A2147"/>
  </w:style>
  <w:style w:type="paragraph" w:styleId="Podnojestranice">
    <w:name w:val="footer"/>
    <w:basedOn w:val="Normal"/>
    <w:link w:val="PodnojestraniceChar"/>
    <w:uiPriority w:val="99"/>
    <w:unhideWhenUsed/>
    <w:rsid w:val="003A21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3A2147"/>
  </w:style>
  <w:style w:type="paragraph" w:styleId="Pasussalistom">
    <w:name w:val="List Paragraph"/>
    <w:basedOn w:val="Normal"/>
    <w:uiPriority w:val="34"/>
    <w:qFormat/>
    <w:rsid w:val="00915734"/>
    <w:pPr>
      <w:spacing w:after="200" w:line="276" w:lineRule="auto"/>
      <w:ind w:left="720"/>
      <w:contextualSpacing/>
    </w:pPr>
  </w:style>
  <w:style w:type="paragraph" w:customStyle="1" w:styleId="Default">
    <w:name w:val="Default"/>
    <w:rsid w:val="00EF13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  <w:style w:type="character" w:styleId="Referencakomentara">
    <w:name w:val="annotation reference"/>
    <w:basedOn w:val="Podrazumevanifontpasusa"/>
    <w:uiPriority w:val="99"/>
    <w:semiHidden/>
    <w:unhideWhenUsed/>
    <w:rsid w:val="001C0AF4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qFormat/>
    <w:rsid w:val="001C0AF4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qFormat/>
    <w:rsid w:val="001C0AF4"/>
    <w:rPr>
      <w:sz w:val="20"/>
      <w:szCs w:val="20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1C0AF4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1C0AF4"/>
    <w:rPr>
      <w:b/>
      <w:bCs/>
      <w:sz w:val="20"/>
      <w:szCs w:val="20"/>
    </w:rPr>
  </w:style>
  <w:style w:type="paragraph" w:styleId="Tekstubaloniu">
    <w:name w:val="Balloon Text"/>
    <w:basedOn w:val="Normal"/>
    <w:link w:val="TekstubaloniuChar"/>
    <w:uiPriority w:val="99"/>
    <w:semiHidden/>
    <w:unhideWhenUsed/>
    <w:rsid w:val="001C0A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1C0AF4"/>
    <w:rPr>
      <w:rFonts w:ascii="Segoe UI" w:hAnsi="Segoe UI" w:cs="Segoe UI"/>
      <w:sz w:val="18"/>
      <w:szCs w:val="18"/>
    </w:rPr>
  </w:style>
  <w:style w:type="character" w:styleId="Hiperveza">
    <w:name w:val="Hyperlink"/>
    <w:basedOn w:val="Podrazumevanifontpasusa"/>
    <w:uiPriority w:val="99"/>
    <w:semiHidden/>
    <w:unhideWhenUsed/>
    <w:rsid w:val="00FE506D"/>
    <w:rPr>
      <w:color w:val="0563C1"/>
      <w:u w:val="single"/>
    </w:rPr>
  </w:style>
  <w:style w:type="paragraph" w:styleId="Korektura">
    <w:name w:val="Revision"/>
    <w:hidden/>
    <w:uiPriority w:val="99"/>
    <w:semiHidden/>
    <w:rsid w:val="00EA367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Zaglavljestranice">
    <w:name w:val="header"/>
    <w:basedOn w:val="Normal"/>
    <w:link w:val="ZaglavljestraniceChar"/>
    <w:uiPriority w:val="99"/>
    <w:unhideWhenUsed/>
    <w:rsid w:val="003A21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3A2147"/>
  </w:style>
  <w:style w:type="paragraph" w:styleId="Podnojestranice">
    <w:name w:val="footer"/>
    <w:basedOn w:val="Normal"/>
    <w:link w:val="PodnojestraniceChar"/>
    <w:uiPriority w:val="99"/>
    <w:unhideWhenUsed/>
    <w:rsid w:val="003A21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3A2147"/>
  </w:style>
  <w:style w:type="paragraph" w:styleId="Pasussalistom">
    <w:name w:val="List Paragraph"/>
    <w:basedOn w:val="Normal"/>
    <w:uiPriority w:val="34"/>
    <w:qFormat/>
    <w:rsid w:val="00915734"/>
    <w:pPr>
      <w:spacing w:after="200" w:line="276" w:lineRule="auto"/>
      <w:ind w:left="720"/>
      <w:contextualSpacing/>
    </w:pPr>
  </w:style>
  <w:style w:type="paragraph" w:customStyle="1" w:styleId="Default">
    <w:name w:val="Default"/>
    <w:rsid w:val="00EF13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  <w:style w:type="character" w:styleId="Referencakomentara">
    <w:name w:val="annotation reference"/>
    <w:basedOn w:val="Podrazumevanifontpasusa"/>
    <w:uiPriority w:val="99"/>
    <w:semiHidden/>
    <w:unhideWhenUsed/>
    <w:rsid w:val="001C0AF4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qFormat/>
    <w:rsid w:val="001C0AF4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qFormat/>
    <w:rsid w:val="001C0AF4"/>
    <w:rPr>
      <w:sz w:val="20"/>
      <w:szCs w:val="20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1C0AF4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1C0AF4"/>
    <w:rPr>
      <w:b/>
      <w:bCs/>
      <w:sz w:val="20"/>
      <w:szCs w:val="20"/>
    </w:rPr>
  </w:style>
  <w:style w:type="paragraph" w:styleId="Tekstubaloniu">
    <w:name w:val="Balloon Text"/>
    <w:basedOn w:val="Normal"/>
    <w:link w:val="TekstubaloniuChar"/>
    <w:uiPriority w:val="99"/>
    <w:semiHidden/>
    <w:unhideWhenUsed/>
    <w:rsid w:val="001C0A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1C0AF4"/>
    <w:rPr>
      <w:rFonts w:ascii="Segoe UI" w:hAnsi="Segoe UI" w:cs="Segoe UI"/>
      <w:sz w:val="18"/>
      <w:szCs w:val="18"/>
    </w:rPr>
  </w:style>
  <w:style w:type="character" w:styleId="Hiperveza">
    <w:name w:val="Hyperlink"/>
    <w:basedOn w:val="Podrazumevanifontpasusa"/>
    <w:uiPriority w:val="99"/>
    <w:semiHidden/>
    <w:unhideWhenUsed/>
    <w:rsid w:val="00FE506D"/>
    <w:rPr>
      <w:color w:val="0563C1"/>
      <w:u w:val="single"/>
    </w:rPr>
  </w:style>
  <w:style w:type="paragraph" w:styleId="Korektura">
    <w:name w:val="Revision"/>
    <w:hidden/>
    <w:uiPriority w:val="99"/>
    <w:semiHidden/>
    <w:rsid w:val="00EA367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5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microsoft.com/office/2016/09/relationships/commentsIds" Target="commentsId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1d45786f-a737-4735-8af6-df12fb6939a2" origin="userSelected">
  <element uid="9c87da95-7b2f-439f-bfd9-321fc51f6870" value=""/>
  <element uid="214105f6-acd4-485a-afa0-a0b988f7534c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FB9BB-13CD-43E3-835D-6E3A06ED7B4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D26312B-57F3-4B93-8BD2-F28D790E3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1055</Words>
  <Characters>6017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EBRD</Company>
  <LinksUpToDate>false</LinksUpToDate>
  <CharactersWithSpaces>7058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Bogdanovic, Bojan</dc:creator>
  <cp:keywords>[EBRD/NON-BANK USE]</cp:keywords>
  <cp:lastModifiedBy>Korisnik</cp:lastModifiedBy>
  <cp:revision>5</cp:revision>
  <dcterms:created xsi:type="dcterms:W3CDTF">2023-10-14T11:31:00Z</dcterms:created>
  <dcterms:modified xsi:type="dcterms:W3CDTF">2023-10-19T05:12:00Z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5c316f21-b238-4ded-a9d7-c3edaad09c88</vt:lpwstr>
  </property>
  <property fmtid="{D5CDD505-2E9C-101B-9397-08002B2CF9AE}" pid="3" name="bjSaver">
    <vt:lpwstr>xntsbcf8iQv35UaooGchHBelNJWSgEPL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policy="1d45786f-a737-4735-8af6-df12fb6939a2" origin="userSelected" xmlns="http://www.boldonj</vt:lpwstr>
  </property>
  <property fmtid="{D5CDD505-2E9C-101B-9397-08002B2CF9AE}" pid="5" name="bjDocumentLabelXML-0">
    <vt:lpwstr>ames.com/2008/01/sie/internal/label"&gt;&lt;element uid="9c87da95-7b2f-439f-bfd9-321fc51f6870" value="" /&gt;&lt;element uid="214105f6-acd4-485a-afa0-a0b988f7534c" value="" /&gt;&lt;/sisl&gt;</vt:lpwstr>
  </property>
  <property fmtid="{D5CDD505-2E9C-101B-9397-08002B2CF9AE}" pid="6" name="bjDocumentSecurityLabel">
    <vt:lpwstr>NON-BANK USE</vt:lpwstr>
  </property>
</Properties>
</file>